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8B" w:rsidRPr="00231C6B" w:rsidRDefault="00706F8B" w:rsidP="00231C6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706F8B" w:rsidRDefault="00706F8B" w:rsidP="00231C6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231C6B" w:rsidRPr="00231C6B" w:rsidRDefault="00231C6B" w:rsidP="00231C6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Коррупционные действия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– злоупотребление служебным поведением, дача взятки, получение взятки, злоупотребление полномочиями,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выгоды, а также совершение указанных действий от имени или в интересах организации (п. 1 ст. 1 Закона от 25 декабря 2008 г. № 273-ФЗ).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Дача взятки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 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Взяткой могут быть: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1) предметы: деньги (в т. ч. валюта), банковские чеки, ценные бумаги, изделия из драгоценных металлов и камней, техника (видео, бытовая) и другие товары, продукты питания, недвижимость (квартиры, дачи, загородные дома, гаражи, земельные участки и др.), транспортные средства;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br/>
        <w:t>2) услуги и выгоды, такие как: санаторные и туристические путевки, лечение, поездки за границу, ремонтные и строительные работы, оплата развлечений и других расходов</w:t>
      </w:r>
      <w:r w:rsidR="00B30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безвозмездно или по заниженной стоимости;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br/>
        <w:t>3) завуалированная форма взятки, например: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заключение фиктивных трудовых договоров с выплатой зарплаты взяточнику, его родственникам, друзьям;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банковская ссуда в долг или под видом погашения несуществующего долга;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оплата товаров, купленных по заниженной цене, покупка товаров по завышенной цене;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получение льготного кредита;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завышение гонораров за лекции, статьи и книги;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«случайный» выигрыш в казино;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прощение долга;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уменьшение арендной платы;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увеличение процентных ставок по кредиту и т. д.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Подкуп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 – взятка должностному лицу, выполняющему управленческие функции в коммерческих и некоммерческих организациях: директору, заместителю директора,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д. (ст. 204 УК РФ).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Вымогательство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 – требование должностного лица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правоохраняемых</w:t>
      </w:r>
      <w:proofErr w:type="spellEnd"/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Взяткополучателем может быть признано только должностное лицо – представитель власти или лицо, выполняющее организационно-распорядительные или административно-хозяйственные функции.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Представитель власти – чиновник любого ранга, сотрудник областной или городской</w:t>
      </w:r>
      <w:r w:rsidR="00B30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администрации, мэрии, министерства или ведомства, государственного (муниципального) учреждения, правоохранительного органа, воинской части или военкомата, судья, прокурор, следователь и т. д.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Лицо, выполняющее организационно-распорядительные или административно-хозяйственные функции, –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Косвенные признаки взятки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получателю деньги или окажет какие-либо услуги; никакие «опасные» выражения при этом не допускаются.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 ходе беседы взяткодатель при наличии свидетелей или аудио-, видеотехники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К коррупционным деяниям также могут быть отнесены не только вымогательство или получение взятки должностным лицом, но и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 К правонарушениям, обладающим коррупционными признаками, относятся следующие умышленные деяния: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злоупотребление должностными полномочиями (ст. 285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превышение должностных полномочий (ст. 286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незаконное участие в предпринимательской деятельности (ст. 289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провокация взятки или коммерческого подкупа (ст. 304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служебный подлог и внесение заведомо ложных сведений (ст. 292, 285.3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присвоение или растрата (ст. 160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мошенничество с использованием своих служебных полномочий (ст. 159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воспрепятствование законной предпринимательской деятельности (ст. 169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неправомерное присвоение или иное нецелевое использование бюджетных средств (ст. 285.1, 285.2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регистрация незаконных сделок с землей (ст. 170 УК РФ);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халатность (ст. 293 УК РФ).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Незаконное вознаграждение от имени юридического лица –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(бездействия), связанного с занимаемым им служебным положением. За совершение подобных действий предусмотрена административная ответственность вплоть до штрафа величиной до 100-кратного размера суммы переданного(обещанного) вознаграждения (ст. 19.28 КоАП РФ).</w:t>
      </w:r>
    </w:p>
    <w:p w:rsidR="00B30DD7" w:rsidRDefault="00B30DD7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F8B" w:rsidRDefault="00706F8B" w:rsidP="00B30DD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Выдержки из законодательства о противодействии коррупции</w:t>
      </w:r>
    </w:p>
    <w:p w:rsidR="00B30DD7" w:rsidRPr="00B30DD7" w:rsidRDefault="00B30DD7" w:rsidP="00B30DD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F8B" w:rsidRPr="00B30DD7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закон от 25 декабря 2008 г. N 273-ФЗ «О противодействии коррупции»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Статья 3.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принципы противодействия коррупции. Противодействие коррупции в Российской Федерации основывается на следующих основных принципах: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законность;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публичность и открытость деятельности государственных органов и органов местного самоуправления;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Статья 13.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физических лиц за коррупционные правонарушения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Физическое лицо, совершившее коррупционное правонарушение, по решению суда может быть лишено в соответствии </w:t>
      </w:r>
      <w:proofErr w:type="spellStart"/>
      <w:r w:rsidRPr="00231C6B">
        <w:rPr>
          <w:rFonts w:ascii="Times New Roman" w:hAnsi="Times New Roman" w:cs="Times New Roman"/>
          <w:sz w:val="28"/>
          <w:szCs w:val="28"/>
          <w:lang w:eastAsia="ru-RU"/>
        </w:rPr>
        <w:t>сзаконодательством</w:t>
      </w:r>
      <w:proofErr w:type="spellEnd"/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DD7">
        <w:rPr>
          <w:rFonts w:ascii="Times New Roman" w:hAnsi="Times New Roman" w:cs="Times New Roman"/>
          <w:b/>
          <w:sz w:val="28"/>
          <w:szCs w:val="28"/>
          <w:lang w:eastAsia="ru-RU"/>
        </w:rPr>
        <w:t>Статья 14.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юридических лиц за коррупционные правонарушения</w:t>
      </w:r>
    </w:p>
    <w:p w:rsid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706F8B" w:rsidRP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763">
        <w:rPr>
          <w:rFonts w:ascii="Times New Roman" w:hAnsi="Times New Roman" w:cs="Times New Roman"/>
          <w:b/>
          <w:sz w:val="28"/>
          <w:szCs w:val="28"/>
          <w:lang w:eastAsia="ru-RU"/>
        </w:rPr>
        <w:t>Уголовный кодекс Российской Федерации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763">
        <w:rPr>
          <w:rFonts w:ascii="Times New Roman" w:hAnsi="Times New Roman" w:cs="Times New Roman"/>
          <w:b/>
          <w:sz w:val="28"/>
          <w:szCs w:val="28"/>
          <w:lang w:eastAsia="ru-RU"/>
        </w:rPr>
        <w:t>Статья 290.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взятки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— наказывается штрафом в размере от </w:t>
      </w:r>
      <w:proofErr w:type="spellStart"/>
      <w:r w:rsidRPr="00231C6B">
        <w:rPr>
          <w:rFonts w:ascii="Times New Roman" w:hAnsi="Times New Roman" w:cs="Times New Roman"/>
          <w:sz w:val="28"/>
          <w:szCs w:val="28"/>
          <w:lang w:eastAsia="ru-RU"/>
        </w:rPr>
        <w:t>двадцатипятикратной</w:t>
      </w:r>
      <w:proofErr w:type="spellEnd"/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двадцатикратной суммы взятки.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763">
        <w:rPr>
          <w:rFonts w:ascii="Times New Roman" w:hAnsi="Times New Roman" w:cs="Times New Roman"/>
          <w:b/>
          <w:sz w:val="28"/>
          <w:szCs w:val="28"/>
          <w:lang w:eastAsia="ru-RU"/>
        </w:rPr>
        <w:t>Статья 291.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Дача взятки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—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— наказывается штрафом в размере от двадцатикратной до сорокакратной суммы взятки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либо лишением свободы на срок до трех лет со штрафом в размере пятнадцатикратной суммы взятки.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— наказывается штрафом в размере от тридцатикратной до шестидесятикратной суммы взятки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либо лишением свободы на срок до восьми лет со штрафом в размере тридцатикратной суммы взятки.</w:t>
      </w:r>
    </w:p>
    <w:p w:rsid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Деяния, предусмотренные частями первой — третьей настоящей статьи,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если они совершены: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а) группой лиц по предварительному сговору или организованной группой;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б) в крупном размере, —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</w:t>
      </w:r>
    </w:p>
    <w:p w:rsidR="00E26763" w:rsidRDefault="00E26763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F8B" w:rsidRPr="00E26763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763">
        <w:rPr>
          <w:rFonts w:ascii="Times New Roman" w:hAnsi="Times New Roman" w:cs="Times New Roman"/>
          <w:b/>
          <w:sz w:val="28"/>
          <w:szCs w:val="28"/>
          <w:lang w:eastAsia="ru-RU"/>
        </w:rPr>
        <w:t>Что могу сделать я?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Коррупция не исчезнет до тех пор, пока мы не заставим ее исчезнуть. Поступайте правильно: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не давайте и не берите взятки;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старайтесь добиваться желаемых результатов на основе личной добропорядочности;</w:t>
      </w:r>
    </w:p>
    <w:p w:rsidR="00706F8B" w:rsidRPr="00231C6B" w:rsidRDefault="00706F8B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предавайте гласности случаи коррупции.</w:t>
      </w:r>
    </w:p>
    <w:p w:rsidR="00E26763" w:rsidRDefault="00E26763" w:rsidP="00B30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763" w:rsidRPr="00E26763" w:rsidRDefault="00B30DD7" w:rsidP="00E267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763">
        <w:rPr>
          <w:rFonts w:ascii="Times New Roman" w:hAnsi="Times New Roman" w:cs="Times New Roman"/>
          <w:b/>
          <w:sz w:val="28"/>
          <w:szCs w:val="28"/>
          <w:lang w:eastAsia="ru-RU"/>
        </w:rPr>
        <w:t>Если вы столкнулись с фактами коррупции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, незамедлительно сообщайте об этом 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врачу медицинского центра 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>по телефону +7 (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>499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>956-92-27</w:t>
      </w:r>
      <w:r w:rsidRPr="00231C6B">
        <w:rPr>
          <w:rFonts w:ascii="Times New Roman" w:hAnsi="Times New Roman" w:cs="Times New Roman"/>
          <w:sz w:val="28"/>
          <w:szCs w:val="28"/>
          <w:lang w:eastAsia="ru-RU"/>
        </w:rPr>
        <w:t xml:space="preserve"> или на адрес электронной почты: </w:t>
      </w:r>
      <w:r w:rsidR="00E26763" w:rsidRPr="00E26763">
        <w:rPr>
          <w:rFonts w:ascii="Times New Roman" w:hAnsi="Times New Roman" w:cs="Times New Roman"/>
          <w:sz w:val="28"/>
          <w:szCs w:val="28"/>
          <w:lang w:eastAsia="ru-RU"/>
        </w:rPr>
        <w:t>vlokhin2007@yandex.ru</w:t>
      </w:r>
      <w:r w:rsidR="00E26763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21471" w:rsidRPr="00231C6B" w:rsidRDefault="00121471" w:rsidP="00231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1471" w:rsidRPr="0023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050"/>
    <w:multiLevelType w:val="multilevel"/>
    <w:tmpl w:val="F84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6591"/>
    <w:multiLevelType w:val="multilevel"/>
    <w:tmpl w:val="95C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B2EDF"/>
    <w:multiLevelType w:val="multilevel"/>
    <w:tmpl w:val="C53A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507EA"/>
    <w:multiLevelType w:val="multilevel"/>
    <w:tmpl w:val="8BE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717B6"/>
    <w:multiLevelType w:val="multilevel"/>
    <w:tmpl w:val="8DD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8"/>
    <w:rsid w:val="00121471"/>
    <w:rsid w:val="00231C6B"/>
    <w:rsid w:val="00706F8B"/>
    <w:rsid w:val="00AB6B28"/>
    <w:rsid w:val="00B30DD7"/>
    <w:rsid w:val="00E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E360"/>
  <w15:chartTrackingRefBased/>
  <w15:docId w15:val="{32CEA540-2056-4D94-9B28-232FC0D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3</cp:revision>
  <dcterms:created xsi:type="dcterms:W3CDTF">2023-04-20T11:46:00Z</dcterms:created>
  <dcterms:modified xsi:type="dcterms:W3CDTF">2023-04-20T12:35:00Z</dcterms:modified>
</cp:coreProperties>
</file>